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A4" w:rsidRDefault="00B52489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7 класс</w:t>
      </w:r>
    </w:p>
    <w:p w:rsidR="000035A4" w:rsidRDefault="00B52489">
      <w:pPr>
        <w:pStyle w:val="aa"/>
        <w:framePr w:wrap="around"/>
      </w:pPr>
      <w:r>
        <w:t>   1   </w:t>
      </w:r>
    </w:p>
    <w:p w:rsidR="000035A4" w:rsidRDefault="000035A4"/>
    <w:p w:rsidR="000035A4" w:rsidRDefault="00B52489">
      <w:r>
        <w:t>-4/5 или -0,8</w:t>
      </w:r>
    </w:p>
    <w:p w:rsidR="000035A4" w:rsidRDefault="00B52489">
      <w:pPr>
        <w:pStyle w:val="aa"/>
        <w:framePr w:wrap="around"/>
      </w:pPr>
      <w:r>
        <w:t>   2   </w:t>
      </w:r>
    </w:p>
    <w:p w:rsidR="000035A4" w:rsidRDefault="000035A4"/>
    <w:p w:rsidR="000035A4" w:rsidRDefault="00B52489">
      <w:r>
        <w:t xml:space="preserve">2.1. 1154 </w:t>
      </w:r>
    </w:p>
    <w:p w:rsidR="000035A4" w:rsidRDefault="00B52489">
      <w:r>
        <w:t>2.2. 18</w:t>
      </w:r>
    </w:p>
    <w:p w:rsidR="000035A4" w:rsidRDefault="00B52489">
      <w:pPr>
        <w:pStyle w:val="aa"/>
        <w:framePr w:wrap="around"/>
      </w:pPr>
      <w:r>
        <w:t>   3   </w:t>
      </w:r>
    </w:p>
    <w:p w:rsidR="000035A4" w:rsidRDefault="000035A4"/>
    <w:p w:rsidR="000035A4" w:rsidRDefault="00B52489">
      <w:r>
        <w:t>450</w:t>
      </w:r>
    </w:p>
    <w:p w:rsidR="000035A4" w:rsidRDefault="00B52489">
      <w:pPr>
        <w:pStyle w:val="aa"/>
        <w:framePr w:wrap="around"/>
      </w:pPr>
      <w:r>
        <w:t>   4   </w:t>
      </w:r>
    </w:p>
    <w:p w:rsidR="000035A4" w:rsidRDefault="000035A4"/>
    <w:p w:rsidR="000035A4" w:rsidRDefault="00B52489">
      <w:r>
        <w:t>13</w:t>
      </w:r>
    </w:p>
    <w:p w:rsidR="000035A4" w:rsidRDefault="00B52489">
      <w:pPr>
        <w:pStyle w:val="aa"/>
        <w:framePr w:wrap="around"/>
      </w:pPr>
      <w:r>
        <w:t>   5   </w:t>
      </w:r>
    </w:p>
    <w:p w:rsidR="000035A4" w:rsidRDefault="000035A4"/>
    <w:p w:rsidR="000035A4" w:rsidRDefault="00B52489">
      <w:r>
        <w:t>–4</w:t>
      </w:r>
    </w:p>
    <w:p w:rsidR="000035A4" w:rsidRDefault="00B52489">
      <w:pPr>
        <w:pStyle w:val="aa"/>
        <w:framePr w:wrap="around"/>
      </w:pPr>
      <w:r>
        <w:t>   6   </w:t>
      </w:r>
    </w:p>
    <w:p w:rsidR="000035A4" w:rsidRDefault="000035A4"/>
    <w:p w:rsidR="000035A4" w:rsidRDefault="00B52489">
      <w:r>
        <w:rPr>
          <w:noProof/>
          <w:lang w:eastAsia="ru-RU"/>
        </w:rPr>
        <w:drawing>
          <wp:inline distT="0" distB="0" distL="0" distR="0">
            <wp:extent cx="57626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A4" w:rsidRDefault="00B52489">
      <w:pPr>
        <w:pStyle w:val="aa"/>
        <w:framePr w:wrap="around"/>
      </w:pPr>
      <w:r>
        <w:t>   7   </w:t>
      </w:r>
    </w:p>
    <w:p w:rsidR="000035A4" w:rsidRDefault="000035A4"/>
    <w:p w:rsidR="000035A4" w:rsidRDefault="00B52489">
      <w:r>
        <w:t>2,5</w:t>
      </w:r>
    </w:p>
    <w:p w:rsidR="000035A4" w:rsidRDefault="00B52489">
      <w:pPr>
        <w:pStyle w:val="aa"/>
        <w:framePr w:wrap="around"/>
      </w:pPr>
      <w:r>
        <w:t>   8   </w:t>
      </w:r>
    </w:p>
    <w:p w:rsidR="000035A4" w:rsidRDefault="000035A4"/>
    <w:p w:rsidR="000035A4" w:rsidRDefault="00B52489">
      <w:r>
        <w:t>8/9</w:t>
      </w:r>
    </w:p>
    <w:p w:rsidR="000035A4" w:rsidRDefault="00B52489">
      <w:pPr>
        <w:pStyle w:val="aa"/>
        <w:framePr w:wrap="around"/>
      </w:pPr>
      <w:r>
        <w:t>   9   </w:t>
      </w:r>
    </w:p>
    <w:p w:rsidR="000035A4" w:rsidRDefault="000035A4"/>
    <w:p w:rsidR="000035A4" w:rsidRDefault="00B52489">
      <w:r>
        <w:t>9.1. 80 км</w:t>
      </w:r>
    </w:p>
    <w:p w:rsidR="000035A4" w:rsidRDefault="00B52489">
      <w:r>
        <w:t xml:space="preserve">9.2.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5762625" cy="3257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0035A4" w:rsidRDefault="00B52489">
      <w:pPr>
        <w:pStyle w:val="aa"/>
        <w:framePr w:wrap="around"/>
      </w:pPr>
      <w:r>
        <w:lastRenderedPageBreak/>
        <w:t>  10  </w:t>
      </w:r>
    </w:p>
    <w:p w:rsidR="000035A4" w:rsidRDefault="000035A4"/>
    <w:p w:rsidR="000035A4" w:rsidRDefault="00B52489">
      <w:r>
        <w:t>–18</w:t>
      </w:r>
    </w:p>
    <w:p w:rsidR="000035A4" w:rsidRDefault="00B52489">
      <w:pPr>
        <w:pStyle w:val="aa"/>
        <w:framePr w:wrap="around"/>
      </w:pPr>
      <w:r>
        <w:t>  11  </w:t>
      </w:r>
    </w:p>
    <w:p w:rsidR="000035A4" w:rsidRDefault="000035A4"/>
    <w:p w:rsidR="000035A4" w:rsidRDefault="00B52489">
      <w:r>
        <w:t>8000</w:t>
      </w:r>
    </w:p>
    <w:p w:rsidR="000035A4" w:rsidRDefault="00B52489">
      <w:pPr>
        <w:pStyle w:val="aa"/>
        <w:framePr w:wrap="around"/>
      </w:pPr>
      <w:r>
        <w:t>  12  </w:t>
      </w:r>
    </w:p>
    <w:p w:rsidR="000035A4" w:rsidRDefault="000035A4"/>
    <w:p w:rsidR="000035A4" w:rsidRDefault="00B5248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724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A4" w:rsidRDefault="00B52489">
      <w:pPr>
        <w:pStyle w:val="aa"/>
        <w:framePr w:wrap="around"/>
      </w:pPr>
      <w:r>
        <w:t>  13  </w:t>
      </w:r>
    </w:p>
    <w:p w:rsidR="000035A4" w:rsidRDefault="000035A4"/>
    <w:p w:rsidR="000035A4" w:rsidRDefault="00B52489">
      <w:r>
        <w:t>23 км/ч</w:t>
      </w:r>
    </w:p>
    <w:p w:rsidR="000035A4" w:rsidRDefault="00B52489">
      <w:r>
        <w:t>Решение.</w:t>
      </w:r>
      <w:r>
        <w:br/>
        <w:t>Пусть скорость второго велосипедиста равна v км/ч, тогда скорость первого</w:t>
      </w:r>
      <w:r>
        <w:br/>
        <w:t>велосипедиста равна ( v - 3) км/ч. Получаем уравнение:</w:t>
      </w:r>
      <w:r>
        <w:br/>
      </w: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46</m:t>
              </m:r>
            </m:num>
            <m:den>
              <m:r>
                <w:rPr>
                  <w:rFonts w:ascii="Cambria Math" w:hAnsi="Cambria Math"/>
                </w:rPr>
                <m:t>v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46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br/>
          </m:r>
        </m:oMath>
      </m:oMathPara>
      <w:r>
        <w:t>460v - 460v + 1380 = 3v</w:t>
      </w:r>
      <w:r>
        <w:rPr>
          <w:vertAlign w:val="superscript"/>
        </w:rPr>
        <w:t xml:space="preserve">2  </w:t>
      </w:r>
      <w:r>
        <w:t>- 9v, v</w:t>
      </w:r>
      <w:r>
        <w:rPr>
          <w:vertAlign w:val="superscript"/>
        </w:rPr>
        <w:t>2</w:t>
      </w:r>
      <w:r>
        <w:t> - 3v - 460 = 0.</w:t>
      </w:r>
      <w:r>
        <w:t>  Откуда v</w:t>
      </w:r>
      <w:r>
        <w:rPr>
          <w:vertAlign w:val="subscript"/>
        </w:rPr>
        <w:t>1</w:t>
      </w:r>
      <w:r>
        <w:t xml:space="preserve"> = 23 , v</w:t>
      </w:r>
      <w:r>
        <w:rPr>
          <w:vertAlign w:val="subscript"/>
        </w:rPr>
        <w:t>2</w:t>
      </w:r>
      <w:r>
        <w:t> = -20.</w:t>
      </w:r>
      <w:r>
        <w:br/>
        <w:t>Условию задачи удовлетворяет v</w:t>
      </w:r>
      <w:r>
        <w:rPr>
          <w:vertAlign w:val="subscript"/>
        </w:rPr>
        <w:t>1</w:t>
      </w:r>
      <w:r>
        <w:t xml:space="preserve"> = 23</w:t>
      </w:r>
    </w:p>
    <w:p w:rsidR="000035A4" w:rsidRDefault="00B52489"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 w:rsidR="000035A4" w:rsidRDefault="00B52489">
      <w:pPr>
        <w:pStyle w:val="aa"/>
        <w:framePr w:wrap="around"/>
      </w:pPr>
      <w:r>
        <w:t>  14  </w:t>
      </w:r>
    </w:p>
    <w:p w:rsidR="000035A4" w:rsidRDefault="000035A4"/>
    <w:p w:rsidR="000035A4" w:rsidRDefault="00B52489">
      <w:r>
        <w:t>Ответ: 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br/>
      </w:r>
      <w:r>
        <w:br/>
        <w:t>Решение.</w:t>
      </w:r>
    </w:p>
    <w:p w:rsidR="000035A4" w:rsidRDefault="00B5248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47925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A4" w:rsidRDefault="00B52489">
      <w:r>
        <w:t xml:space="preserve">В трапеции ABCD боковая сторона CD перпендикулярна </w:t>
      </w:r>
      <w:r>
        <w:t>основаниям,  тогда большая боковая сторона — AB.</w:t>
      </w:r>
      <w:r>
        <w:br/>
        <w:t>В прямоугольном треугольнике BCD по теореме Пифагора BD</w:t>
      </w:r>
      <w:r>
        <w:rPr>
          <w:vertAlign w:val="superscript"/>
        </w:rPr>
        <w:t>2</w:t>
      </w:r>
      <w:r>
        <w:t>=BC</w:t>
      </w:r>
      <w:r>
        <w:rPr>
          <w:vertAlign w:val="superscript"/>
        </w:rPr>
        <w:t>2</w:t>
      </w:r>
      <w:r>
        <w:t>+CD</w:t>
      </w:r>
      <w:r>
        <w:rPr>
          <w:vertAlign w:val="superscript"/>
        </w:rPr>
        <w:t>2</w:t>
      </w:r>
      <w:r>
        <w:t>, </w:t>
      </w:r>
      <m:oMath>
        <m:r>
          <w:rPr>
            <w:rFonts w:ascii="Cambria Math" w:hAnsi="Cambria Math"/>
          </w:rPr>
          <m:t>CD</m:t>
        </m:r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t> , откуда CD = 6.</w:t>
      </w:r>
    </w:p>
    <w:p w:rsidR="000035A4" w:rsidRDefault="00B52489">
      <w:r>
        <w:t>Переведем высоту BH трапеции ABCD, BH = CD = 6.</w:t>
      </w:r>
    </w:p>
    <w:p w:rsidR="000035A4" w:rsidRDefault="00B52489">
      <w:r>
        <w:t xml:space="preserve">В равнобедренном прямоугольном треугольнике ABH гипотенуза </w:t>
      </w:r>
      <w:r>
        <w:t>AB=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0035A4" w:rsidRDefault="00B52489"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 w:rsidR="000035A4" w:rsidRDefault="00B52489">
      <w:pPr>
        <w:pStyle w:val="aa"/>
        <w:framePr w:wrap="around"/>
      </w:pPr>
      <w:r>
        <w:t>  15  </w:t>
      </w:r>
    </w:p>
    <w:p w:rsidR="000035A4" w:rsidRDefault="000035A4"/>
    <w:p w:rsidR="000035A4" w:rsidRDefault="00B52489">
      <w:r>
        <w:t>80 мин</w:t>
      </w:r>
    </w:p>
    <w:p w:rsidR="000035A4" w:rsidRDefault="00B52489">
      <w:r>
        <w:lastRenderedPageBreak/>
        <w:t>Решение. </w:t>
      </w:r>
    </w:p>
    <w:p w:rsidR="000035A4" w:rsidRDefault="00B52489">
      <w:r>
        <w:t xml:space="preserve">Пусть x км/ч — скорость грузового автомобиля, тогда </w:t>
      </w:r>
      <w:r>
        <w:t xml:space="preserve"> x </w:t>
      </w:r>
      <w:r>
        <w:t> 20</w:t>
      </w:r>
      <w:r>
        <w:t> км/ч — скорость легкового автомобиля. Получаем уравнение:</w:t>
      </w:r>
    </w:p>
    <w:p w:rsidR="000035A4" w:rsidRDefault="00B52489">
      <w:r>
        <w:t>1⋅</w:t>
      </w:r>
      <w:r>
        <w:t>(х + х + 20) = 140 2х = 120</w:t>
      </w:r>
    </w:p>
    <w:p w:rsidR="000035A4" w:rsidRDefault="00B52489">
      <w:r>
        <w:t>откуда x = 60.</w:t>
      </w:r>
      <w:r>
        <w:br/>
        <w:t>Значит, скорость легкового автомобиля равна 60 + 20 = 80 км/ч. Легковой автомобиль до места встречи проехал 80 км. Искомое время движения грузового автомобиля равно</w:t>
      </w:r>
    </w:p>
    <w:p w:rsidR="000035A4" w:rsidRDefault="00B52489"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80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</m:oMath>
      <w:r>
        <w:t> ч = 80 мин</w:t>
      </w:r>
    </w:p>
    <w:p w:rsidR="000035A4" w:rsidRDefault="00B52489">
      <w:r>
        <w:t>Допускается другая последователь</w:t>
      </w:r>
      <w:r>
        <w:t>ность действий, обоснованно приводящая к верному ответу.</w:t>
      </w:r>
    </w:p>
    <w:p w:rsidR="000035A4" w:rsidRDefault="00B52489">
      <w:pPr>
        <w:pStyle w:val="aa"/>
        <w:framePr w:wrap="around"/>
      </w:pPr>
      <w:r>
        <w:t>  16  </w:t>
      </w:r>
    </w:p>
    <w:p w:rsidR="000035A4" w:rsidRDefault="000035A4"/>
    <w:p w:rsidR="000035A4" w:rsidRDefault="00B52489">
      <w:r>
        <w:t>16</w:t>
      </w:r>
    </w:p>
    <w:p w:rsidR="000035A4" w:rsidRDefault="00B52489">
      <w:r>
        <w:rPr>
          <w:noProof/>
          <w:lang w:eastAsia="ru-RU"/>
        </w:rPr>
        <w:drawing>
          <wp:inline distT="0" distB="0" distL="0" distR="0">
            <wp:extent cx="5762625" cy="15144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A4" w:rsidRDefault="00B52489">
      <w:r>
        <w:t>Допускается другая последовательность действий, обоснованно приводящая к верному ответу.</w:t>
      </w:r>
    </w:p>
    <w:p w:rsidR="000035A4" w:rsidRDefault="00B52489">
      <w:pPr>
        <w:pStyle w:val="aa"/>
        <w:framePr w:wrap="around"/>
      </w:pPr>
      <w:r>
        <w:t>  17  </w:t>
      </w:r>
    </w:p>
    <w:p w:rsidR="000035A4" w:rsidRDefault="000035A4"/>
    <w:p w:rsidR="000035A4" w:rsidRDefault="00B52489">
      <w:r>
        <w:t>260 руб</w:t>
      </w:r>
    </w:p>
    <w:p w:rsidR="000035A4" w:rsidRDefault="00B52489">
      <w:r>
        <w:t>Решение.</w:t>
      </w:r>
    </w:p>
    <w:p w:rsidR="000035A4" w:rsidRDefault="00B52489">
      <w:r>
        <w:t>Так как пятирублёвых монет недостаточно для того, чтобы сложить три стоп</w:t>
      </w:r>
      <w:r>
        <w:t>ки по 9 монет, значит, сумма пятирублёвых монет меньше 5⋅9⋅3 = 135 рублей. Так как из десятирублёвых монет можно сложить одну стопку по 12 монет и останутся ещё монеты, то сумма десятирублёвых монет больше 12⋅10 = 120 рублей.</w:t>
      </w:r>
      <w:r>
        <w:br/>
        <w:t>Так как сумма пятирублёвых мон</w:t>
      </w:r>
      <w:r>
        <w:t>ет равна сумме десятирублёвых, то она равна числу от 121 и до 134 включительно. Но среди этих чисел только число 130 можно получить, складывая как по 10 рублей, так и по 5 рублей. Значит, в копилке 260 рублей.</w:t>
      </w:r>
    </w:p>
    <w:p w:rsidR="000035A4" w:rsidRDefault="00B52489">
      <w:r>
        <w:rPr>
          <w:b/>
        </w:rPr>
        <w:t xml:space="preserve">Возможна другая последовательность действий и </w:t>
      </w:r>
      <w:r>
        <w:rPr>
          <w:b/>
        </w:rPr>
        <w:t>рассуждений.</w:t>
      </w:r>
    </w:p>
    <w:sectPr w:rsidR="000035A4" w:rsidSect="00852014">
      <w:footerReference w:type="default" r:id="rId13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489" w:rsidRDefault="00B52489" w:rsidP="0055011E">
      <w:pPr>
        <w:spacing w:before="0" w:after="0"/>
      </w:pPr>
      <w:r>
        <w:separator/>
      </w:r>
    </w:p>
  </w:endnote>
  <w:endnote w:type="continuationSeparator" w:id="0">
    <w:p w:rsidR="00B52489" w:rsidRDefault="00B52489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E33A7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489" w:rsidRDefault="00B52489" w:rsidP="0055011E">
      <w:pPr>
        <w:spacing w:before="0" w:after="0"/>
      </w:pPr>
      <w:r>
        <w:separator/>
      </w:r>
    </w:p>
  </w:footnote>
  <w:footnote w:type="continuationSeparator" w:id="0">
    <w:p w:rsidR="00B52489" w:rsidRDefault="00B52489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035A4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2489"/>
    <w:rsid w:val="00B55315"/>
    <w:rsid w:val="00B93B75"/>
    <w:rsid w:val="00BA2AC7"/>
    <w:rsid w:val="00C57652"/>
    <w:rsid w:val="00CF1226"/>
    <w:rsid w:val="00EE33A7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128C5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2024-09-01T20:55:00Z</dcterms:modified>
</cp:coreProperties>
</file>